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INTENT TO PURCHASE REAL ESTATE</w:t>
      </w:r>
    </w:p>
    <w:p/>
    <w:p>
      <w:r>
        <w:rPr>
          <w:b/>
          <w:sz w:val="22"/>
        </w:rPr>
        <w:t>1. Parties</w:t>
      </w:r>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Seller Information:</w:t>
      </w:r>
    </w:p>
    <w:p>
      <w:r>
        <w:rPr>
          <w:b w:val="0"/>
          <w:sz w:val="20"/>
        </w:rPr>
        <w:t>Full Legal Name / Entity Name: 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2"/>
        </w:rPr>
        <w:t>2. Property Description</w:t>
      </w:r>
    </w:p>
    <w:p>
      <w:r>
        <w:rPr>
          <w:b w:val="0"/>
          <w:sz w:val="20"/>
        </w:rPr>
        <w:t>The property subject to this Letter of Intent (the “Property”) is located at:</w:t>
      </w:r>
    </w:p>
    <w:p>
      <w:r>
        <w:rPr>
          <w:b w:val="0"/>
          <w:sz w:val="20"/>
        </w:rPr>
        <w:t>Street Address: ____________________________________________________________</w:t>
      </w:r>
    </w:p>
    <w:p>
      <w:r>
        <w:rPr>
          <w:b w:val="0"/>
          <w:sz w:val="20"/>
        </w:rPr>
        <w:t>City: _______________________________ State: ____________ Zip Code: ________</w:t>
      </w:r>
    </w:p>
    <w:p>
      <w:r>
        <w:rPr>
          <w:b w:val="0"/>
          <w:sz w:val="20"/>
        </w:rPr>
        <w:t>Legal Description (if applicable): ____________________________________________</w:t>
      </w:r>
    </w:p>
    <w:p>
      <w:r>
        <w:rPr>
          <w:b w:val="0"/>
          <w:sz w:val="20"/>
        </w:rPr>
        <w:t>Parcel Number / Tax ID: _____________________________________________________</w:t>
      </w:r>
    </w:p>
    <w:p/>
    <w:p>
      <w:r>
        <w:rPr>
          <w:b/>
          <w:sz w:val="22"/>
        </w:rPr>
        <w:t>3. Purchase Price and Terms</w:t>
      </w:r>
    </w:p>
    <w:p>
      <w:r>
        <w:rPr>
          <w:b w:val="0"/>
          <w:sz w:val="20"/>
        </w:rPr>
        <w:t>Purchase Price: $__________________ (USD)</w:t>
      </w:r>
    </w:p>
    <w:p>
      <w:r>
        <w:rPr>
          <w:b w:val="0"/>
          <w:sz w:val="20"/>
        </w:rPr>
        <w:t>Earnest Money Deposit: $__________________ to be held in escrow by ______________</w:t>
      </w:r>
    </w:p>
    <w:p>
      <w:r>
        <w:rPr>
          <w:b w:val="0"/>
          <w:sz w:val="20"/>
        </w:rPr>
        <w:t>Payment Terms: ______________________________________________________________</w:t>
      </w:r>
    </w:p>
    <w:p>
      <w:r>
        <w:rPr>
          <w:b w:val="0"/>
          <w:sz w:val="20"/>
        </w:rPr>
        <w:t>Financing Contingency (if any): ________________________________________________</w:t>
      </w:r>
    </w:p>
    <w:p/>
    <w:p>
      <w:r>
        <w:rPr>
          <w:b/>
          <w:sz w:val="22"/>
        </w:rPr>
        <w:t>4. Due Diligence</w:t>
      </w:r>
    </w:p>
    <w:p>
      <w:r>
        <w:rPr>
          <w:b w:val="0"/>
          <w:sz w:val="20"/>
        </w:rPr>
        <w:t>Buyer shall have a period of __________________ (__) days from the Effective Date of this Letter of Intent to conduct all inspections, investigations, and reviews of the Property including but not limited to title review, environmental assessments, surveys, zoning and land use verification, and physical inspections (the “Due Diligence Period”).</w:t>
      </w:r>
    </w:p>
    <w:p>
      <w:r>
        <w:rPr>
          <w:b w:val="0"/>
          <w:sz w:val="20"/>
        </w:rPr>
        <w:t>Buyer shall notify Seller in writing of any objections or concerns within the Due Diligence Period. Failure to provide notice shall constitute acceptance of the Property in its current condition.</w:t>
      </w:r>
    </w:p>
    <w:p/>
    <w:p>
      <w:r>
        <w:rPr>
          <w:b/>
          <w:sz w:val="22"/>
        </w:rPr>
        <w:t>5. Closing</w:t>
      </w:r>
    </w:p>
    <w:p>
      <w:r>
        <w:rPr>
          <w:b w:val="0"/>
          <w:sz w:val="20"/>
        </w:rPr>
        <w:t>The closing of the purchase and sale of the Property (the “Closing”) shall occur on a mutually agreed date, but in no event later than __________________ (__) days following the expiration of the Due Diligence Period, or such other date as the parties may agree in writing.</w:t>
      </w:r>
    </w:p>
    <w:p>
      <w:r>
        <w:rPr>
          <w:b w:val="0"/>
          <w:sz w:val="20"/>
        </w:rPr>
        <w:t>At Closing, Seller shall deliver to Buyer good and marketable title to the Property by warranty deed or other form of deed acceptable to Buyer, free and clear of all liens, encumbrances, and restrictions except those expressly accepted by Buyer.</w:t>
      </w:r>
    </w:p>
    <w:p/>
    <w:p>
      <w:r>
        <w:rPr>
          <w:b/>
          <w:sz w:val="22"/>
        </w:rPr>
        <w:t>6. Representations and Warranties</w:t>
      </w:r>
    </w:p>
    <w:p>
      <w:r>
        <w:rPr>
          <w:b w:val="0"/>
          <w:sz w:val="20"/>
        </w:rPr>
        <w:t>Seller represents and warrants that:</w:t>
      </w:r>
    </w:p>
    <w:p>
      <w:r>
        <w:rPr>
          <w:b w:val="0"/>
          <w:sz w:val="20"/>
        </w:rPr>
        <w:t>• Seller is the sole legal owner of the Property with full right and authority to sell the Property;</w:t>
      </w:r>
    </w:p>
    <w:p>
      <w:r>
        <w:rPr>
          <w:b w:val="0"/>
          <w:sz w:val="20"/>
        </w:rPr>
        <w:t>• There are no pending or threatened lawsuits, liens, levies, or other encumbrances affecting the Property other than those disclosed to Buyer;</w:t>
      </w:r>
    </w:p>
    <w:p>
      <w:r>
        <w:rPr>
          <w:b w:val="0"/>
          <w:sz w:val="20"/>
        </w:rPr>
        <w:t>• The Property is in compliance with all applicable laws, ordinances, codes, and regulations; and</w:t>
      </w:r>
    </w:p>
    <w:p>
      <w:r>
        <w:rPr>
          <w:b w:val="0"/>
          <w:sz w:val="20"/>
        </w:rPr>
        <w:t>• Seller has not received any notices of violation or non-compliance regarding the Property.</w:t>
      </w:r>
    </w:p>
    <w:p/>
    <w:p>
      <w:r>
        <w:rPr>
          <w:b/>
          <w:sz w:val="22"/>
        </w:rPr>
        <w:t>7. Confidentiality</w:t>
      </w:r>
    </w:p>
    <w:p>
      <w:r>
        <w:rPr>
          <w:b w:val="0"/>
          <w:sz w:val="20"/>
        </w:rPr>
        <w:t>Both parties agree that all negotiations, terms, and conditions relating to this Letter of Intent and any subsequent Purchase Agreement shall be kept confidential and shall not be disclosed to any third party except as required by law or with prior written consent of the other party.</w:t>
      </w:r>
    </w:p>
    <w:p/>
    <w:p>
      <w:r>
        <w:rPr>
          <w:b/>
          <w:sz w:val="22"/>
        </w:rPr>
        <w:t>8. Non-Binding Agreement</w:t>
      </w:r>
    </w:p>
    <w:p>
      <w:r>
        <w:rPr>
          <w:b w:val="0"/>
          <w:sz w:val="20"/>
        </w:rPr>
        <w:t>Except for the provisions in Sections 7 (Confidentiality) and 9 (Governing Law), this Letter of Intent is non-binding and does not create any obligation on either party to consummate the transaction.</w:t>
      </w:r>
    </w:p>
    <w:p/>
    <w:p>
      <w:r>
        <w:rPr>
          <w:b/>
          <w:sz w:val="22"/>
        </w:rPr>
        <w:t>9. Governing Law</w:t>
      </w:r>
    </w:p>
    <w:p>
      <w:r>
        <w:rPr>
          <w:b w:val="0"/>
          <w:sz w:val="20"/>
        </w:rPr>
        <w:t>This Letter of Intent shall be governed by and construed in accordance with the laws of the State of __________________, without regard to conflict of laws principles.</w:t>
      </w:r>
    </w:p>
    <w:p/>
    <w:p>
      <w:r>
        <w:rPr>
          <w:b/>
          <w:sz w:val="22"/>
        </w:rPr>
        <w:t>10. Expiration</w:t>
      </w:r>
    </w:p>
    <w:p>
      <w:r>
        <w:rPr>
          <w:b w:val="0"/>
          <w:sz w:val="20"/>
        </w:rPr>
        <w:t>This Letter of Intent shall expire and become null and void if not executed by both parties on or before 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BUYER</w:t>
            </w:r>
          </w:p>
        </w:tc>
        <w:tc>
          <w:tcPr>
            <w:tcW w:type="dxa" w:w="4986"/>
            <w:tcBorders>
              <w:top w:val="nil"/>
              <w:left w:val="nil"/>
              <w:bottom w:val="nil"/>
              <w:right w:val="nil"/>
              <w:insideH w:val="nil"/>
              <w:insideV w:val="nil"/>
            </w:tcBorders>
          </w:tcPr>
          <w:p>
            <w:pPr>
              <w:jc w:val="center"/>
            </w:pPr>
            <w:r>
              <w:t>SELLER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Pr>
          <w:p>
            <w:pPr>
              <w:jc w:val="center"/>
            </w:pPr>
            <w:r>
              <w:t>Title (if applicable): __________________________________</w:t>
            </w:r>
          </w:p>
        </w:tc>
        <w:tc>
          <w:tcPr>
            <w:tcW w:type="dxa" w:w="4986"/>
          </w:tcPr>
          <w:p>
            <w:pPr>
              <w:jc w:val="center"/>
            </w:pPr>
            <w:r>
              <w:t>Title (if applicable):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https://letter247-us.com/letter-of-intent-to-purchase-real-estate/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of-intent-to-purchase-real-estate/"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