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ACCREDITED INVESTOR LETTER</w:t>
      </w:r>
    </w:p>
    <w:p/>
    <w:p/>
    <w:p>
      <w:r>
        <w:rPr>
          <w:b w:val="0"/>
          <w:sz w:val="20"/>
        </w:rPr>
        <w:t>To Whom It May Concern,</w:t>
      </w:r>
    </w:p>
    <w:p/>
    <w:p>
      <w:r>
        <w:rPr>
          <w:b w:val="0"/>
          <w:sz w:val="20"/>
        </w:rPr>
        <w:t>This letter is provided at the request of the undersigned (the “Investor”) to confirm that the Investor meets the criteria to be considered an Accredited Investor as defined under Regulation D promulgated under the Securities Act of 1933, as amended (the “Securities Act”). The Investor understands that this information is being provided for the purpose of qualifying for certain investment opportunities that are limited to Accredited Investors.</w:t>
      </w:r>
    </w:p>
    <w:p/>
    <w:p/>
    <w:p>
      <w:r>
        <w:rPr>
          <w:b/>
          <w:sz w:val="20"/>
        </w:rPr>
        <w:t>Investor Information:</w:t>
      </w:r>
    </w:p>
    <w:p>
      <w:r>
        <w:rPr>
          <w:b w:val="0"/>
          <w:sz w:val="20"/>
        </w:rPr>
        <w:t>Full Legal Name: ____________________________________________________________</w:t>
      </w:r>
    </w:p>
    <w:p>
      <w:r>
        <w:rPr>
          <w:b w:val="0"/>
          <w:sz w:val="20"/>
        </w:rPr>
        <w:t>Address: _________________________________________________________________</w:t>
      </w:r>
    </w:p>
    <w:p>
      <w:r>
        <w:rPr>
          <w:b w:val="0"/>
          <w:sz w:val="20"/>
        </w:rPr>
        <w:t>Telephone Number: _________________________________________________________</w:t>
      </w:r>
    </w:p>
    <w:p>
      <w:r>
        <w:rPr>
          <w:b w:val="0"/>
          <w:sz w:val="20"/>
        </w:rPr>
        <w:t>Email Address: _____________________________________________________________</w:t>
      </w:r>
    </w:p>
    <w:p/>
    <w:p>
      <w:r>
        <w:rPr>
          <w:b/>
          <w:sz w:val="20"/>
        </w:rPr>
        <w:t>Accredited Investor Status:</w:t>
      </w:r>
    </w:p>
    <w:p>
      <w:r>
        <w:rPr>
          <w:b w:val="0"/>
          <w:sz w:val="20"/>
        </w:rPr>
        <w:t>The Investor hereby confirms that it qualifies as an Accredited Investor under one or more of the following categories (check all that apply):</w:t>
      </w:r>
    </w:p>
    <w:p/>
    <w:tbl>
      <w:tblPr>
        <w:tblW w:type="auto" w:w="0"/>
        <w:tblLayout w:type="fixed"/>
        <w:tblLook w:firstColumn="1" w:firstRow="1" w:lastColumn="0" w:lastRow="0" w:noHBand="0" w:noVBand="1" w:val="04A0"/>
      </w:tblPr>
      <w:tblGrid>
        <w:gridCol w:w="4986"/>
        <w:gridCol w:w="4986"/>
      </w:tblGrid>
      <w:tr>
        <w:tc>
          <w:tcPr>
            <w:tcW w:type="dxa" w:w="283"/>
          </w:tcPr>
          <w:p>
            <w:pPr>
              <w:jc w:val="left"/>
            </w:pPr>
            <w:r>
              <w:rPr>
                <w:sz w:val="20"/>
              </w:rPr>
              <w:t>☐</w:t>
            </w:r>
          </w:p>
        </w:tc>
        <w:tc>
          <w:tcPr>
            <w:tcW w:type="dxa" w:w="8504"/>
          </w:tcPr>
          <w:p>
            <w:pPr>
              <w:jc w:val="left"/>
            </w:pPr>
            <w:r>
              <w:rPr>
                <w:sz w:val="20"/>
              </w:rPr>
              <w:t>Individual Income Test: Individual income exceeded $200,000 in each of the two most recent years or joint income with spouse exceeded $300,000 in each of those years and a reasonable expectation of the same income level in the current year.</w:t>
            </w:r>
          </w:p>
        </w:tc>
      </w:tr>
      <w:tr>
        <w:tc>
          <w:tcPr>
            <w:tcW w:type="dxa" w:w="283"/>
          </w:tcPr>
          <w:p>
            <w:pPr>
              <w:jc w:val="left"/>
            </w:pPr>
            <w:r>
              <w:rPr>
                <w:sz w:val="20"/>
              </w:rPr>
              <w:t>☐</w:t>
            </w:r>
          </w:p>
        </w:tc>
        <w:tc>
          <w:tcPr>
            <w:tcW w:type="dxa" w:w="8504"/>
          </w:tcPr>
          <w:p>
            <w:pPr>
              <w:jc w:val="left"/>
            </w:pPr>
            <w:r>
              <w:rPr>
                <w:sz w:val="20"/>
              </w:rPr>
              <w:t>Net Worth Test: Individual or joint net worth with spouse exceeds $1,000,000, excluding the value of the primary residence.</w:t>
            </w:r>
          </w:p>
        </w:tc>
      </w:tr>
      <w:tr>
        <w:tc>
          <w:tcPr>
            <w:tcW w:type="dxa" w:w="283"/>
          </w:tcPr>
          <w:p>
            <w:pPr>
              <w:jc w:val="left"/>
            </w:pPr>
            <w:r>
              <w:rPr>
                <w:sz w:val="20"/>
              </w:rPr>
              <w:t>☐</w:t>
            </w:r>
          </w:p>
        </w:tc>
        <w:tc>
          <w:tcPr>
            <w:tcW w:type="dxa" w:w="8504"/>
          </w:tcPr>
          <w:p>
            <w:pPr>
              <w:jc w:val="left"/>
            </w:pPr>
            <w:r>
              <w:rPr>
                <w:sz w:val="20"/>
              </w:rPr>
              <w:t>Entity Test: The Investor is a trust, corporation, partnership, limited liability company, or other entity with total assets in excess of $5,000,000, not formed for the specific purpose of acquiring the securities offered.</w:t>
            </w:r>
          </w:p>
        </w:tc>
      </w:tr>
      <w:tr>
        <w:tc>
          <w:tcPr>
            <w:tcW w:type="dxa" w:w="283"/>
          </w:tcPr>
          <w:p>
            <w:pPr>
              <w:jc w:val="left"/>
            </w:pPr>
            <w:r>
              <w:rPr>
                <w:sz w:val="20"/>
              </w:rPr>
              <w:t>☐</w:t>
            </w:r>
          </w:p>
        </w:tc>
        <w:tc>
          <w:tcPr>
            <w:tcW w:type="dxa" w:w="8504"/>
          </w:tcPr>
          <w:p>
            <w:pPr>
              <w:jc w:val="left"/>
            </w:pPr>
            <w:r>
              <w:rPr>
                <w:sz w:val="20"/>
              </w:rPr>
              <w:t>Executive Officer or Director: The Investor is a director, executive officer, or general partner of the issuer of the securities being offered or sold, or of a general partner of that issuer.</w:t>
            </w:r>
          </w:p>
        </w:tc>
      </w:tr>
      <w:tr>
        <w:tc>
          <w:tcPr>
            <w:tcW w:type="dxa" w:w="283"/>
          </w:tcPr>
          <w:p>
            <w:pPr>
              <w:jc w:val="left"/>
            </w:pPr>
            <w:r>
              <w:rPr>
                <w:sz w:val="20"/>
              </w:rPr>
              <w:t>☐</w:t>
            </w:r>
          </w:p>
        </w:tc>
        <w:tc>
          <w:tcPr>
            <w:tcW w:type="dxa" w:w="8504"/>
          </w:tcPr>
          <w:p>
            <w:pPr>
              <w:jc w:val="left"/>
            </w:pPr>
            <w:r>
              <w:rPr>
                <w:sz w:val="20"/>
              </w:rPr>
              <w:t>Financial Institution: The Investor is a bank, insurance company, registered investment company, business development company, or small business investment company.</w:t>
            </w:r>
          </w:p>
        </w:tc>
      </w:tr>
      <w:tr>
        <w:tc>
          <w:tcPr>
            <w:tcW w:type="dxa" w:w="283"/>
          </w:tcPr>
          <w:p>
            <w:pPr>
              <w:jc w:val="left"/>
            </w:pPr>
            <w:r>
              <w:rPr>
                <w:sz w:val="20"/>
              </w:rPr>
              <w:t>☐</w:t>
            </w:r>
          </w:p>
        </w:tc>
        <w:tc>
          <w:tcPr>
            <w:tcW w:type="dxa" w:w="8504"/>
          </w:tcPr>
          <w:p>
            <w:pPr>
              <w:jc w:val="left"/>
            </w:pPr>
            <w:r>
              <w:rPr>
                <w:sz w:val="20"/>
              </w:rPr>
              <w:t>Broker-Dealer or Investment Adviser: The Investor is a registered broker or dealer or an investment adviser registered under the Investment Advisers Act of 1940.</w:t>
            </w:r>
          </w:p>
        </w:tc>
      </w:tr>
      <w:tr>
        <w:tc>
          <w:tcPr>
            <w:tcW w:type="dxa" w:w="283"/>
          </w:tcPr>
          <w:p>
            <w:pPr>
              <w:jc w:val="left"/>
            </w:pPr>
            <w:r>
              <w:rPr>
                <w:sz w:val="20"/>
              </w:rPr>
              <w:t>☐</w:t>
            </w:r>
          </w:p>
        </w:tc>
        <w:tc>
          <w:tcPr>
            <w:tcW w:type="dxa" w:w="8504"/>
          </w:tcPr>
          <w:p>
            <w:pPr>
              <w:jc w:val="left"/>
            </w:pPr>
            <w:r>
              <w:rPr>
                <w:sz w:val="20"/>
              </w:rPr>
              <w:t>Family Office: The Investor is a family office with at least $5,000,000 in assets under management and its family clients.</w:t>
            </w:r>
          </w:p>
        </w:tc>
      </w:tr>
      <w:tr>
        <w:tc>
          <w:tcPr>
            <w:tcW w:type="dxa" w:w="283"/>
          </w:tcPr>
          <w:p>
            <w:pPr>
              <w:jc w:val="left"/>
            </w:pPr>
            <w:r>
              <w:rPr>
                <w:sz w:val="20"/>
              </w:rPr>
              <w:t>☐</w:t>
            </w:r>
          </w:p>
        </w:tc>
        <w:tc>
          <w:tcPr>
            <w:tcW w:type="dxa" w:w="8504"/>
          </w:tcPr>
          <w:p>
            <w:pPr>
              <w:jc w:val="left"/>
            </w:pPr>
            <w:r>
              <w:rPr>
                <w:sz w:val="20"/>
              </w:rPr>
              <w:t>Other: ___________________________________________________________________________</w:t>
            </w:r>
          </w:p>
        </w:tc>
      </w:tr>
    </w:tbl>
    <w:p/>
    <w:p/>
    <w:p>
      <w:r>
        <w:rPr>
          <w:b/>
          <w:sz w:val="20"/>
        </w:rPr>
        <w:t>Affirmations and Representations:</w:t>
      </w:r>
    </w:p>
    <w:p>
      <w:r>
        <w:rPr>
          <w:b w:val="0"/>
          <w:sz w:val="20"/>
        </w:rPr>
        <w:t>The Investor hereby represents and warrants, for the benefit of the issuer of the securities, that all information contained in this letter is true, correct, and complete. The Investor understands that this letter is provided as a material inducement to the issuer to sell securities in reliance upon the exemption from registration under the Securities Act.</w:t>
      </w:r>
    </w:p>
    <w:p/>
    <w:p>
      <w:r>
        <w:rPr>
          <w:b w:val="0"/>
          <w:sz w:val="20"/>
        </w:rPr>
        <w:t>The Investor agrees to promptly notify the issuer in writing if any of the representations contained herein cease to be true or accurate.</w:t>
      </w:r>
    </w:p>
    <w:p/>
    <w:p>
      <w:r>
        <w:rPr>
          <w:b/>
          <w:sz w:val="20"/>
        </w:rPr>
        <w:t>Legal Compliance:</w:t>
      </w:r>
    </w:p>
    <w:p>
      <w:r>
        <w:rPr>
          <w:b w:val="0"/>
          <w:sz w:val="20"/>
        </w:rPr>
        <w:t>This letter is governed by and construed in accordance with the laws of the United States of America and the applicable laws of the state in which the issuer is organized. This letter may be relied upon by the issuer and its counsel and will survive any sale of securities.</w:t>
      </w:r>
    </w:p>
    <w:p/>
    <w:p/>
    <w:p>
      <w:r>
        <w:rPr>
          <w:b w:val="0"/>
          <w:sz w:val="20"/>
        </w:rPr>
        <w:t>IN WITNESS WHEREOF, the undersigned has executed this Accredited Investor Letter as of the date set forth below.</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Investor Signature:</w:t>
            </w:r>
          </w:p>
        </w:tc>
        <w:tc>
          <w:tcPr>
            <w:tcW w:type="dxa" w:w="4986"/>
            <w:tcBorders>
              <w:top w:val="nil"/>
              <w:left w:val="nil"/>
              <w:bottom w:val="nil"/>
              <w:right w:val="nil"/>
              <w:insideH w:val="nil"/>
              <w:insideV w:val="nil"/>
            </w:tcBorders>
          </w:tcPr>
          <w:p>
            <w:pPr>
              <w:jc w:val="left"/>
            </w:pPr>
            <w:r>
              <w:t>Date:</w:t>
            </w:r>
          </w:p>
        </w:tc>
      </w:tr>
      <w:tr>
        <w:tc>
          <w:tcPr>
            <w:tcW w:type="dxa" w:w="4986"/>
            <w:tcBorders>
              <w:top w:val="nil"/>
              <w:left w:val="nil"/>
              <w:bottom w:val="nil"/>
              <w:right w:val="nil"/>
              <w:insideH w:val="nil"/>
              <w:insideV w:val="nil"/>
            </w:tcBorders>
          </w:tcPr>
          <w:p>
            <w:pPr>
              <w:jc w:val="left"/>
            </w:pPr>
            <w:r>
              <w:br/>
              <w:br/>
              <w:t>________________________________________</w:t>
            </w:r>
          </w:p>
        </w:tc>
        <w:tc>
          <w:tcPr>
            <w:tcW w:type="dxa" w:w="4986"/>
            <w:tcBorders>
              <w:top w:val="nil"/>
              <w:left w:val="nil"/>
              <w:bottom w:val="nil"/>
              <w:right w:val="nil"/>
              <w:insideH w:val="nil"/>
              <w:insideV w:val="nil"/>
            </w:tcBorders>
          </w:tcPr>
          <w:p>
            <w:pPr>
              <w:jc w:val="left"/>
            </w:pPr>
            <w:r>
              <w:br/>
              <w:br/>
              <w:t>____________________________</w:t>
            </w:r>
          </w:p>
        </w:tc>
      </w:tr>
      <w:tr>
        <w:tc>
          <w:tcPr>
            <w:tcW w:type="dxa" w:w="4986"/>
            <w:tcBorders>
              <w:top w:val="nil"/>
              <w:left w:val="nil"/>
              <w:bottom w:val="nil"/>
              <w:right w:val="nil"/>
              <w:insideH w:val="nil"/>
              <w:insideV w:val="nil"/>
            </w:tcBorders>
          </w:tcPr>
          <w:p>
            <w:pPr>
              <w:jc w:val="left"/>
            </w:pPr>
            <w:r>
              <w:t>Print Name:</w:t>
            </w:r>
          </w:p>
        </w:tc>
        <w:tc>
          <w:tcPr>
            <w:tcW w:type="dxa" w:w="4986"/>
            <w:tcBorders>
              <w:top w:val="nil"/>
              <w:left w:val="nil"/>
              <w:bottom w:val="nil"/>
              <w:right w:val="nil"/>
              <w:insideH w:val="nil"/>
              <w:insideV w:val="nil"/>
            </w:tcBorders>
          </w:tcPr>
          <w:p>
            <w:pPr>
              <w:jc w:val="left"/>
            </w:pPr>
            <w:r>
              <w:t>Title (if applicable):</w:t>
            </w:r>
          </w:p>
        </w:tc>
      </w:tr>
    </w:tbl>
    <w:p/>
    <w:p/>
    <w:p/>
    <w:p>
      <w:pPr>
        <w:jc w:val="center"/>
      </w:pPr>
      <w:r>
        <w:rPr>
          <w:b/>
          <w:sz w:val="20"/>
        </w:rPr>
        <w:t>CERTIFIED PUBLIC ACCOUNTANT (CPA) CONFIRMATION</w:t>
      </w:r>
    </w:p>
    <w:p/>
    <w:p>
      <w:r>
        <w:rPr>
          <w:b w:val="0"/>
          <w:sz w:val="20"/>
        </w:rPr>
        <w:t>The undersigned, a Certified Public Accountant licensed to practice in the United States, has reviewed the financial information of the Investor and confirms, to the best of their knowledge, that the Investor meets the Accredited Investor criteria as represented above.</w:t>
      </w:r>
    </w:p>
    <w:p/>
    <w:p/>
    <w:p>
      <w:r>
        <w:rPr>
          <w:b/>
          <w:sz w:val="20"/>
        </w:rPr>
        <w:t>CPA Information:</w:t>
      </w:r>
    </w:p>
    <w:p>
      <w:r>
        <w:rPr>
          <w:b w:val="0"/>
          <w:sz w:val="20"/>
        </w:rPr>
        <w:t>Full Name: _______________________________________________________________</w:t>
      </w:r>
    </w:p>
    <w:p>
      <w:r>
        <w:rPr>
          <w:b w:val="0"/>
          <w:sz w:val="20"/>
        </w:rPr>
        <w:t>License Number: __________________________________________________________</w:t>
      </w:r>
    </w:p>
    <w:p>
      <w:r>
        <w:rPr>
          <w:b w:val="0"/>
          <w:sz w:val="20"/>
        </w:rPr>
        <w:t>Firm Name: _______________________________________________________________</w:t>
      </w:r>
    </w:p>
    <w:p>
      <w:r>
        <w:rPr>
          <w:b w:val="0"/>
          <w:sz w:val="20"/>
        </w:rPr>
        <w:t>Address: _________________________________________________________________</w:t>
      </w:r>
    </w:p>
    <w:p>
      <w:r>
        <w:rPr>
          <w:b w:val="0"/>
          <w:sz w:val="20"/>
        </w:rPr>
        <w:t>Telephone Number: _________________________________________________________</w:t>
      </w:r>
    </w:p>
    <w:p>
      <w:r>
        <w:rPr>
          <w:b w:val="0"/>
          <w:sz w:val="20"/>
        </w:rPr>
        <w:t>Email Address: _____________________________________________________________</w:t>
      </w:r>
    </w:p>
    <w:p/>
    <w:p>
      <w:r>
        <w:rPr>
          <w:b/>
          <w:sz w:val="20"/>
        </w:rPr>
        <w:t>CPA Signature:</w:t>
      </w:r>
    </w:p>
    <w:p>
      <w:r>
        <w:rPr>
          <w:b w:val="0"/>
          <w:sz w:val="20"/>
        </w:rPr>
        <w:br/>
        <w:br/>
        <w:t>______________________________________________________________</w:t>
      </w:r>
    </w:p>
    <w:p/>
    <w:p>
      <w:r>
        <w:rPr>
          <w:b/>
          <w:sz w:val="20"/>
        </w:rPr>
        <w:t>Date:</w:t>
      </w:r>
    </w:p>
    <w:p>
      <w:r>
        <w:rPr>
          <w:b w:val="0"/>
          <w:sz w:val="20"/>
        </w:rPr>
        <w:t>______________________________</w:t>
      </w:r>
    </w:p>
    <w:p/>
    <w:p/>
    <w:p/>
    <w:p>
      <w:r>
        <w:rPr>
          <w:b w:val="0"/>
          <w:sz w:val="20"/>
        </w:rPr>
        <w:t>This letter is provided solely for the purpose of establishing the Investor's Accredited Investor status under U.S. federal securities laws. It is not an endorsement of any investment or investment strategy by the CPA or their firm.</w:t>
      </w:r>
    </w:p>
    <w:p/>
    <w:p>
      <w:r>
        <w:br w:type="page"/>
      </w:r>
    </w:p>
    <w:p>
      <w:pPr>
        <w:jc w:val="center"/>
      </w:pPr>
      <w:r>
        <w:rPr>
          <w:color w:val="555555"/>
          <w:sz w:val="24"/>
        </w:rPr>
        <w:t>Original source of this document:</w:t>
      </w:r>
    </w:p>
    <w:p>
      <w:pPr>
        <w:jc w:val="center"/>
      </w:pPr>
      <w:hyperlink r:id="rId9">
        <w:r>
          <w:rPr>
            <w:color w:val="0000FF"/>
            <w:u w:val="single"/>
          </w:rPr>
          <w:t>https://letter247-us.com/accredited-investor-letter-from-cpa/</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accredited-investor-letter-from-cpa/"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